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«Купчино»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D10FF7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D10FF7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D10FF7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D10FF7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:rsidR="00D10FF7" w:rsidRDefault="00DB4E34" w:rsidP="00D10FF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</w:p>
    <w:p w:rsidR="00800D10" w:rsidRPr="00800D10" w:rsidRDefault="00800D10" w:rsidP="00DB4E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6 СОЗЫВ (2019-2024 г.г.)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FB0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74D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800D10">
        <w:rPr>
          <w:rFonts w:ascii="Times New Roman" w:eastAsiaTheme="minorHAnsi" w:hAnsi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>Р Е Ш Е Н И Е</w:t>
      </w:r>
      <w:r w:rsidR="006540CD"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 № </w:t>
      </w:r>
      <w:r w:rsidR="006540CD">
        <w:rPr>
          <w:rFonts w:ascii="Times New Roman" w:eastAsiaTheme="minorHAnsi" w:hAnsi="Times New Roman"/>
          <w:b/>
          <w:sz w:val="26"/>
          <w:szCs w:val="26"/>
        </w:rPr>
        <w:t xml:space="preserve"> 32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6540CD" w:rsidRDefault="006540CD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540CD">
        <w:rPr>
          <w:rFonts w:ascii="Times New Roman" w:eastAsiaTheme="minorHAnsi" w:hAnsi="Times New Roman"/>
          <w:sz w:val="26"/>
          <w:szCs w:val="26"/>
        </w:rPr>
        <w:t>16.11.</w:t>
      </w:r>
      <w:r w:rsidR="00800D10" w:rsidRPr="006540CD">
        <w:rPr>
          <w:rFonts w:ascii="Times New Roman" w:eastAsiaTheme="minorHAnsi" w:hAnsi="Times New Roman"/>
          <w:sz w:val="26"/>
          <w:szCs w:val="26"/>
        </w:rPr>
        <w:t>2023 г.</w:t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</w:r>
      <w:r w:rsidR="00800D10" w:rsidRPr="006540CD">
        <w:rPr>
          <w:rFonts w:ascii="Times New Roman" w:eastAsiaTheme="minorHAnsi" w:hAnsi="Times New Roman"/>
          <w:sz w:val="26"/>
          <w:szCs w:val="26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Pr="00D63351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 xml:space="preserve">Об отчете Главы Местной администрации внутригородского муниципального образования города федерального значения Санкт-Петербурга муниципальный округ Купчино о результатах деятельности Местной администрации </w:t>
      </w:r>
    </w:p>
    <w:p w:rsidR="00800D10" w:rsidRPr="00D63351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 xml:space="preserve">за </w:t>
      </w:r>
      <w:r w:rsidR="00D80EB7" w:rsidRPr="00D63351">
        <w:rPr>
          <w:rFonts w:ascii="Times New Roman" w:hAnsi="Times New Roman"/>
          <w:b/>
          <w:sz w:val="26"/>
          <w:szCs w:val="26"/>
        </w:rPr>
        <w:t>9 месяцев</w:t>
      </w:r>
      <w:r w:rsidR="00F05ACF" w:rsidRPr="00D63351">
        <w:rPr>
          <w:rFonts w:ascii="Times New Roman" w:hAnsi="Times New Roman"/>
          <w:b/>
          <w:sz w:val="26"/>
          <w:szCs w:val="26"/>
        </w:rPr>
        <w:t xml:space="preserve"> 2023</w:t>
      </w:r>
      <w:r w:rsidRPr="00D63351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D63351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63351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 w:rsidRPr="00D63351">
        <w:rPr>
          <w:rFonts w:ascii="Times New Roman" w:eastAsiaTheme="minorHAnsi" w:hAnsi="Times New Roman"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D63351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6540CD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6540CD">
        <w:rPr>
          <w:rFonts w:ascii="Times New Roman" w:hAnsi="Times New Roman"/>
          <w:b/>
          <w:sz w:val="26"/>
          <w:szCs w:val="26"/>
        </w:rPr>
        <w:t xml:space="preserve"> </w:t>
      </w:r>
      <w:r w:rsidRPr="00D63351">
        <w:rPr>
          <w:rFonts w:ascii="Times New Roman" w:hAnsi="Times New Roman"/>
          <w:b/>
          <w:sz w:val="26"/>
          <w:szCs w:val="26"/>
        </w:rPr>
        <w:t>Р Е Ш И Л</w:t>
      </w:r>
      <w:r w:rsidR="006540CD">
        <w:rPr>
          <w:rFonts w:ascii="Times New Roman" w:hAnsi="Times New Roman"/>
          <w:b/>
          <w:sz w:val="26"/>
          <w:szCs w:val="26"/>
        </w:rPr>
        <w:t xml:space="preserve">  </w:t>
      </w:r>
      <w:r w:rsidRPr="00D63351">
        <w:rPr>
          <w:rFonts w:ascii="Times New Roman" w:hAnsi="Times New Roman"/>
          <w:b/>
          <w:sz w:val="26"/>
          <w:szCs w:val="26"/>
        </w:rPr>
        <w:t>:</w:t>
      </w:r>
    </w:p>
    <w:p w:rsidR="00CB4739" w:rsidRPr="006540CD" w:rsidRDefault="00CB4739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D80EB7" w:rsidRPr="00D63351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за </w:t>
      </w:r>
      <w:r w:rsidR="00D80EB7" w:rsidRPr="00D63351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F05ACF"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D63351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D63351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0D10" w:rsidRPr="00D63351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00D10" w:rsidRPr="00D63351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Председатель Мун</w:t>
      </w:r>
      <w:r w:rsidR="00D63351">
        <w:rPr>
          <w:rFonts w:ascii="Times New Roman" w:hAnsi="Times New Roman"/>
          <w:b/>
          <w:sz w:val="26"/>
          <w:szCs w:val="26"/>
        </w:rPr>
        <w:t>иципального Совета</w:t>
      </w:r>
      <w:r w:rsidR="00D63351">
        <w:rPr>
          <w:rFonts w:ascii="Times New Roman" w:hAnsi="Times New Roman"/>
          <w:b/>
          <w:sz w:val="26"/>
          <w:szCs w:val="26"/>
        </w:rPr>
        <w:tab/>
      </w:r>
      <w:r w:rsidR="00D63351">
        <w:rPr>
          <w:rFonts w:ascii="Times New Roman" w:hAnsi="Times New Roman"/>
          <w:b/>
          <w:sz w:val="26"/>
          <w:szCs w:val="26"/>
        </w:rPr>
        <w:tab/>
      </w:r>
      <w:r w:rsidR="00D63351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D63351">
        <w:rPr>
          <w:rFonts w:ascii="Times New Roman" w:hAnsi="Times New Roman"/>
          <w:b/>
          <w:sz w:val="26"/>
          <w:szCs w:val="26"/>
        </w:rPr>
        <w:t xml:space="preserve">           А.В. Пониматкин</w:t>
      </w: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Pr="006540CD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>Приложение № 1</w:t>
      </w:r>
    </w:p>
    <w:p w:rsidR="004841E6" w:rsidRPr="006540CD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к Решению МС МО «Купчино» </w:t>
      </w:r>
    </w:p>
    <w:p w:rsidR="004841E6" w:rsidRPr="00800D10" w:rsidRDefault="00B16AEE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от </w:t>
      </w:r>
      <w:r w:rsidR="006540CD"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>16.11</w:t>
      </w:r>
      <w:r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.2023 </w:t>
      </w:r>
      <w:r w:rsidR="004841E6"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№ </w:t>
      </w:r>
      <w:r w:rsidR="006540CD"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>32</w:t>
      </w:r>
      <w:r w:rsidR="004841E6" w:rsidRPr="006540C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Купчино о результатах деятельности Местной администрации за </w:t>
      </w:r>
      <w:r w:rsidR="00D80EB7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9 месяцев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2023 года.</w:t>
      </w:r>
    </w:p>
    <w:p w:rsidR="004841E6" w:rsidRPr="00D63351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Купчино на 2023 год был утвержден Решением Муниципального Совета от 22.12.2022 г. № 58 «Об утверждении </w:t>
      </w:r>
      <w:r w:rsidRPr="00D63351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местного 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бюджета внутригородского муниципального образования города федерального зна</w:t>
      </w:r>
      <w:r w:rsidR="006540C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чения </w:t>
      </w:r>
      <w:bookmarkStart w:id="0" w:name="_GoBack"/>
      <w:bookmarkEnd w:id="0"/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Санкт-Петербурга муниципальный округ Купчино на 2023 год и плановый период 2024-2025 годов»: </w:t>
      </w:r>
    </w:p>
    <w:p w:rsidR="004841E6" w:rsidRPr="00D63351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63351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Отчет представлен нарастающем итогом с начала года.</w:t>
      </w:r>
    </w:p>
    <w:p w:rsidR="004841E6" w:rsidRPr="00D63351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6"/>
          <w:szCs w:val="26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</w:p>
    <w:p w:rsidR="004841E6" w:rsidRPr="00D63351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– 119 179 100,00  руб.,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исполнено – </w:t>
      </w:r>
      <w:r w:rsidR="00D80EB7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87 632 362,46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73,52 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>Из них: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Налоговые и неналоговые доходы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2023 год - 1 937 100,00 руб., исполнено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1 342 162,46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руб., исполнение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69,28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%;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Дотации на выравнивание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2023 год - 97 503 400,00 руб., исполнено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72 640 200,0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0 руб., исполнение 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74,50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%;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Субвенции на выполнение передаваемых полномочий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План на 2023 год -  19 738 600,00 руб., исполнено    </w:t>
      </w:r>
      <w:r w:rsidR="00D80EB7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13 650 000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,00 руб., исполнение </w:t>
      </w:r>
      <w:r w:rsidR="00080DB5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69,15</w:t>
      </w: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%.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–  119 179 100,00   руб.,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исполнено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63 212 552,17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</w:t>
      </w:r>
    </w:p>
    <w:p w:rsidR="004841E6" w:rsidRPr="00D63351" w:rsidRDefault="00080DB5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53,03</w:t>
      </w:r>
      <w:r w:rsidR="004841E6"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%.</w:t>
      </w:r>
    </w:p>
    <w:p w:rsidR="00714007" w:rsidRDefault="00714007">
      <w:pPr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</w:pPr>
      <w:r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  <w:br w:type="page"/>
      </w:r>
    </w:p>
    <w:p w:rsidR="004841E6" w:rsidRPr="00D63351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6"/>
          <w:szCs w:val="26"/>
          <w:lang w:eastAsia="ru-RU" w:bidi="hi-IN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Общегосударственные вопросы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 год – 38 145 000,00 руб., исполнено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24 482 648,23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исполнение – </w:t>
      </w:r>
      <w:r w:rsidR="00080DB5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64,18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%. </w:t>
      </w:r>
    </w:p>
    <w:p w:rsidR="004841E6" w:rsidRPr="00D63351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1. Муниципальный Совет внутригородского муниципального образования города федерального значения Санкт-Петербурга муниципальный округ Купчино.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10 942 300,00 руб.; исполнено – </w:t>
      </w:r>
      <w:r w:rsidR="002C3EE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6788333,81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2C3EE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62,03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%:</w:t>
      </w:r>
    </w:p>
    <w:p w:rsidR="004841E6" w:rsidRPr="00D63351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1 772 400,00 руб., исполнено – 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1 273 700,43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71,86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%;</w:t>
      </w:r>
    </w:p>
    <w:p w:rsidR="004841E6" w:rsidRPr="00D63351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9 061 900,00 руб., исполнено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5 413 633,38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EF703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59,74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9D75A1" w:rsidRPr="00D63351" w:rsidRDefault="009D75A1" w:rsidP="009D75A1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1.3. Членские взносы: </w:t>
      </w:r>
    </w:p>
    <w:p w:rsidR="009D75A1" w:rsidRPr="00D63351" w:rsidRDefault="009D75A1" w:rsidP="009D75A1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108 000,00 руб., фактические расходы 101 000,00 руб.; исполнение – 93,51 %.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города федерального значения Санкт-Петербурга муниципальный округ Купчино.</w:t>
      </w:r>
    </w:p>
    <w:p w:rsidR="004841E6" w:rsidRPr="00D63351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D63351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22 781 600,00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15 273 401,73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411DF9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67,04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.</w:t>
      </w:r>
    </w:p>
    <w:p w:rsidR="006C340A" w:rsidRPr="00D63351" w:rsidRDefault="006C340A" w:rsidP="006C340A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Штатная численность МО «Купчино» на 01.10.2023 года составляет 26 шт. ед., в том числе муниципальных служащих 24 шт. ед., фактическая численность работников ВМО составляет 21 чел., в том числе 1 чел. технический персонал.</w:t>
      </w:r>
    </w:p>
    <w:p w:rsidR="004841E6" w:rsidRPr="00D63351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2.2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D63351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lastRenderedPageBreak/>
        <w:t xml:space="preserve">План на 2023 год – 3 712 300,00 руб., исполнено – </w:t>
      </w:r>
      <w:r w:rsidR="00AC5D40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2 420 912,69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C5D40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65,21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D6335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4841E6" w:rsidRPr="00D63351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D63351">
        <w:rPr>
          <w:rFonts w:ascii="Times New Roman" w:eastAsia="Times New Roman" w:hAnsi="Times New Roman" w:cstheme="minorBidi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270 500,00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30 000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11,09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Национальная экономика.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Общеэкономические вопросы.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D6335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4841E6" w:rsidRPr="00D63351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900 000,00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310 934,68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34,54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%.</w:t>
      </w:r>
    </w:p>
    <w:p w:rsidR="004841E6" w:rsidRPr="00D63351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D63351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Благоустройство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51 166 600,00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20 311 854,53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39,69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 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По разделам: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внутриквартальных территорий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27 683 100,00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11 315 234,25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40,87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санитарных рубок, в т.ч.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5 350 000,00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2 478 630,00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46,32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18 133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 500,00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6 517 990,28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35,94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Образование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1 149 500,00 руб., исполнено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123 500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10,74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%, куда входят: </w:t>
      </w:r>
    </w:p>
    <w:p w:rsidR="004841E6" w:rsidRPr="00D63351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D63351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 на 2023 год – 300 000,00 руб., исполнено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123 500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исполнение – </w:t>
      </w:r>
      <w:r w:rsidR="001920A8" w:rsidRPr="00D63351">
        <w:rPr>
          <w:rFonts w:ascii="Times New Roman" w:eastAsia="Times New Roman" w:hAnsi="Times New Roman"/>
          <w:sz w:val="26"/>
          <w:szCs w:val="26"/>
          <w:lang w:eastAsia="ru-RU"/>
        </w:rPr>
        <w:t>41,16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434 000,00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173 500,00 руб.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100 000,00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75 000,00 руб., исполнено – 0,00 руб., исполнение – 0,00 %.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D63351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67 000,00 руб., исполнено – 0,00 руб., исполнение – 0,00 %.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Культура, кинематография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Культура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8 005 000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,00 руб., исполнено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4 677 273,98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руб.; исполнение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58,42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%, куда входят:</w:t>
      </w:r>
    </w:p>
    <w:p w:rsidR="004841E6" w:rsidRPr="00D63351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4 305 000,00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2 292 104,00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53,24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3 700 000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,00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2 385 169,98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64,46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Социальная политика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План на 2023г.  – 17 567 500,00 тыс. руб., исполнено –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12 073 746,42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руб., исполнение составило </w:t>
      </w:r>
      <w:r w:rsidR="00AB464B"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68,72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934 000,00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исполнено – </w:t>
      </w:r>
      <w:r w:rsidR="00AD10B3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92 436,45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74,13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AD10B3" w:rsidRPr="00D63351" w:rsidRDefault="00AD10B3" w:rsidP="00AD10B3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по выплатам ежемесячной доплаты к пенсиям лицам, замещающим муниципальные должности.</w:t>
      </w:r>
    </w:p>
    <w:p w:rsidR="00AD10B3" w:rsidRPr="00D63351" w:rsidRDefault="00AD10B3" w:rsidP="00AD10B3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План на 2023 год – 616 000,00 руб., исполнено – 461 917,26 руб., исполнение – 74,98 %.</w:t>
      </w:r>
    </w:p>
    <w:p w:rsidR="004841E6" w:rsidRPr="00D63351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Охрана семьи и детства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16 017 500,00 руб., исполнено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10 919 392,71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AB464B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68,17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%, в том числе:</w:t>
      </w:r>
    </w:p>
    <w:p w:rsidR="004841E6" w:rsidRPr="00D63351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lastRenderedPageBreak/>
        <w:t xml:space="preserve">Расходные обязательства по исполнению государственного полномочия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2023г. – 11 032 100,00 руб., исполнено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7 635 180,00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тыс. руб.;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69,20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Расходные обязательства по исполнению государственного полномочия    </w:t>
      </w: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4 985 400,00 руб., исполнено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3 284 212,71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руб.;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65,87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Физическая культура и спорт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Физическая культура</w:t>
      </w:r>
    </w:p>
    <w:p w:rsidR="004841E6" w:rsidRPr="00D63351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D63351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775 000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исполнено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456 550,73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исполнение – </w:t>
      </w:r>
      <w:r w:rsidR="005013BF" w:rsidRPr="00D63351">
        <w:rPr>
          <w:rFonts w:ascii="Times New Roman" w:eastAsia="Times New Roman" w:hAnsi="Times New Roman"/>
          <w:sz w:val="26"/>
          <w:szCs w:val="26"/>
          <w:lang w:eastAsia="ru-RU"/>
        </w:rPr>
        <w:t>58,90</w:t>
      </w:r>
      <w:r w:rsidRPr="00D63351">
        <w:rPr>
          <w:rFonts w:ascii="Times New Roman" w:eastAsia="Times New Roman" w:hAnsi="Times New Roman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Раздел: Средства массовой информации</w:t>
      </w:r>
    </w:p>
    <w:p w:rsidR="004841E6" w:rsidRPr="00D63351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Периодическая печать и издательства</w:t>
      </w:r>
    </w:p>
    <w:p w:rsidR="004841E6" w:rsidRPr="00D63351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D6335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План на 2023 год – 1 200 000,00 руб., исполнено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746 043,60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руб., исполнение – </w:t>
      </w:r>
      <w:r w:rsidR="005013BF"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62,17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%.</w:t>
      </w: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u w:val="single"/>
          <w:lang w:eastAsia="ru-RU"/>
        </w:rPr>
        <w:t>ИСПОЛНЕНИЕ ОТДЕЛЬНЫХ  ГОСУДАРСТВЕННЫХ ПОЛНОМОЧИЙ</w:t>
      </w: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4841E6" w:rsidRPr="00D63351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:</w:t>
      </w:r>
    </w:p>
    <w:p w:rsidR="004841E6" w:rsidRPr="00D63351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 w:cstheme="minorBidi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841E6" w:rsidRPr="00D63351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D63351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2F09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 xml:space="preserve">За </w:t>
            </w:r>
            <w:r w:rsidR="002F09DB"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>9 месяцев</w:t>
            </w:r>
            <w:r w:rsidRPr="00D63351">
              <w:rPr>
                <w:rFonts w:ascii="Times New Roman" w:eastAsia="Times New Roman" w:hAnsi="Times New Roman" w:cstheme="minorBidi"/>
                <w:b/>
                <w:sz w:val="26"/>
                <w:szCs w:val="26"/>
                <w:lang w:eastAsia="ru-RU"/>
              </w:rPr>
              <w:t xml:space="preserve">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274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186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34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91</w:t>
            </w:r>
          </w:p>
        </w:tc>
      </w:tr>
      <w:tr w:rsidR="002F09DB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lastRenderedPageBreak/>
              <w:t>Входящая корреспонденция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2398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1315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1557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904</w:t>
            </w:r>
          </w:p>
        </w:tc>
      </w:tr>
      <w:tr w:rsidR="004841E6" w:rsidRPr="00D63351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4841E6" w:rsidRPr="00D63351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D63351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</w:pPr>
            <w:r w:rsidRPr="00D6335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234</w:t>
            </w:r>
          </w:p>
        </w:tc>
      </w:tr>
    </w:tbl>
    <w:p w:rsidR="004841E6" w:rsidRPr="00714007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16"/>
          <w:szCs w:val="16"/>
          <w:highlight w:val="yellow"/>
          <w:lang w:eastAsia="ru-RU"/>
        </w:rPr>
      </w:pPr>
    </w:p>
    <w:p w:rsidR="002F09DB" w:rsidRPr="00D63351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2F09DB" w:rsidRPr="00D63351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D6335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  9 месяцев  2023 года</w:t>
      </w:r>
    </w:p>
    <w:p w:rsidR="002F09DB" w:rsidRPr="00D63351" w:rsidRDefault="002F09DB" w:rsidP="002F09DB">
      <w:pPr>
        <w:spacing w:line="240" w:lineRule="auto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2F09DB" w:rsidRPr="00D63351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2F09DB" w:rsidRPr="00D63351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Всего за 9 месяцев  2023 года детей-сирот и детей, оставшихся без попечения родителей, выявлен 1 ребенок, оставшийся без попечения родителей, устроен под опеку. </w:t>
      </w:r>
    </w:p>
    <w:p w:rsidR="002F09DB" w:rsidRPr="00D63351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По состоянию на 30.09.2023 года состоит на учете 59 несовершеннолетних подопечных, выплачивались денежные средства на содержание 57 подопечным в размере 15582 рублей на 1 человека.</w:t>
      </w:r>
    </w:p>
    <w:p w:rsidR="002F09DB" w:rsidRPr="00D63351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 xml:space="preserve">По состоянию на 30.09.2023 года состоит на учете 47 недееспособных гражданина,             5 чел. из которых находятся в психиатрической больнице, в отношении 41 чел. установлена опека, в отношении 1 чел. установлена предварительная опека,3 чел. находятся под патронажем. 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2.Усыновление (удочерение) детей: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По состоянию на 30.09.2023 года на учете в отделе опеки и попечительства состоят            41 семья, в которых воспитываются  усыновленные дети (43 чел.)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3. Приемная семья:</w:t>
      </w:r>
    </w:p>
    <w:p w:rsidR="002F09DB" w:rsidRPr="00D63351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По состоянию на 30.09.2023 года на учете в отделе опеки и попечительства состоят            19 приемных семей, в них воспитывается 24 ребенка, из них в 12 семьях воспитывается по          1 ребенку, в 6-ти семьях по 2 ребенка, в 1 семье 3 ребенка.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4. Защита личных имущественных прав и законных интересов несовершеннолетних и совершеннолетних недееспособных подопечных граждан:</w:t>
      </w:r>
    </w:p>
    <w:p w:rsidR="002F09DB" w:rsidRPr="00D63351" w:rsidRDefault="002F09DB" w:rsidP="002F0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- 59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2F09DB" w:rsidRPr="00D63351" w:rsidRDefault="002F09DB" w:rsidP="007140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51">
        <w:rPr>
          <w:rFonts w:ascii="Times New Roman" w:hAnsi="Times New Roman"/>
          <w:sz w:val="26"/>
          <w:szCs w:val="26"/>
        </w:rPr>
        <w:t>- 47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2F09DB" w:rsidRPr="00714007" w:rsidRDefault="002F09DB" w:rsidP="00714007">
      <w:pPr>
        <w:spacing w:line="240" w:lineRule="auto"/>
        <w:rPr>
          <w:b/>
          <w:sz w:val="16"/>
          <w:szCs w:val="16"/>
        </w:rPr>
      </w:pPr>
    </w:p>
    <w:p w:rsidR="00714007" w:rsidRPr="00D63351" w:rsidRDefault="002F09DB" w:rsidP="007140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3351">
        <w:rPr>
          <w:rFonts w:ascii="Times New Roman" w:hAnsi="Times New Roman"/>
          <w:b/>
          <w:sz w:val="26"/>
          <w:szCs w:val="26"/>
        </w:rPr>
        <w:t>Постановлений – 186</w:t>
      </w:r>
      <w:r w:rsidR="00714007">
        <w:rPr>
          <w:rFonts w:ascii="Times New Roman" w:hAnsi="Times New Roman"/>
          <w:b/>
          <w:sz w:val="26"/>
          <w:szCs w:val="26"/>
        </w:rPr>
        <w:t xml:space="preserve">; </w:t>
      </w:r>
      <w:r w:rsidR="00714007" w:rsidRPr="00D63351">
        <w:rPr>
          <w:rFonts w:ascii="Times New Roman" w:hAnsi="Times New Roman"/>
          <w:b/>
          <w:sz w:val="26"/>
          <w:szCs w:val="26"/>
        </w:rPr>
        <w:t>Входящих – 1315</w:t>
      </w:r>
      <w:r w:rsidR="00714007">
        <w:rPr>
          <w:rFonts w:ascii="Times New Roman" w:hAnsi="Times New Roman"/>
          <w:b/>
          <w:sz w:val="26"/>
          <w:szCs w:val="26"/>
        </w:rPr>
        <w:t xml:space="preserve">; </w:t>
      </w:r>
      <w:r w:rsidR="00714007" w:rsidRPr="00D63351">
        <w:rPr>
          <w:rFonts w:ascii="Times New Roman" w:hAnsi="Times New Roman"/>
          <w:b/>
          <w:sz w:val="26"/>
          <w:szCs w:val="26"/>
        </w:rPr>
        <w:t>Исходящих - 904</w:t>
      </w:r>
    </w:p>
    <w:sectPr w:rsidR="00714007" w:rsidRPr="00D63351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060B6"/>
    <w:rsid w:val="000424D3"/>
    <w:rsid w:val="000466F8"/>
    <w:rsid w:val="00075718"/>
    <w:rsid w:val="00080DB5"/>
    <w:rsid w:val="0008397A"/>
    <w:rsid w:val="00087082"/>
    <w:rsid w:val="00107484"/>
    <w:rsid w:val="0012699F"/>
    <w:rsid w:val="00130FBC"/>
    <w:rsid w:val="001411CE"/>
    <w:rsid w:val="001622F9"/>
    <w:rsid w:val="001678BB"/>
    <w:rsid w:val="001920A8"/>
    <w:rsid w:val="001A38D6"/>
    <w:rsid w:val="001B08A7"/>
    <w:rsid w:val="001B0C65"/>
    <w:rsid w:val="002661D7"/>
    <w:rsid w:val="0027305C"/>
    <w:rsid w:val="00275F18"/>
    <w:rsid w:val="002818AB"/>
    <w:rsid w:val="00286379"/>
    <w:rsid w:val="002C3EE3"/>
    <w:rsid w:val="002D1B6D"/>
    <w:rsid w:val="002D5E86"/>
    <w:rsid w:val="002F09DB"/>
    <w:rsid w:val="0031248C"/>
    <w:rsid w:val="00322A30"/>
    <w:rsid w:val="00354EA2"/>
    <w:rsid w:val="00373708"/>
    <w:rsid w:val="003A2286"/>
    <w:rsid w:val="003A7059"/>
    <w:rsid w:val="004068B8"/>
    <w:rsid w:val="004100CE"/>
    <w:rsid w:val="00411DF9"/>
    <w:rsid w:val="004161B1"/>
    <w:rsid w:val="004841E6"/>
    <w:rsid w:val="00490FCB"/>
    <w:rsid w:val="0049184B"/>
    <w:rsid w:val="00495EF4"/>
    <w:rsid w:val="004A2B28"/>
    <w:rsid w:val="004D0D3B"/>
    <w:rsid w:val="004E4B62"/>
    <w:rsid w:val="005013BF"/>
    <w:rsid w:val="00530936"/>
    <w:rsid w:val="00531CDB"/>
    <w:rsid w:val="00577D49"/>
    <w:rsid w:val="005C30AC"/>
    <w:rsid w:val="005E63BD"/>
    <w:rsid w:val="00641F18"/>
    <w:rsid w:val="006479C5"/>
    <w:rsid w:val="006540CD"/>
    <w:rsid w:val="00665C30"/>
    <w:rsid w:val="006731B2"/>
    <w:rsid w:val="006A2EF2"/>
    <w:rsid w:val="006A6BFF"/>
    <w:rsid w:val="006C340A"/>
    <w:rsid w:val="006F102A"/>
    <w:rsid w:val="006F7CE9"/>
    <w:rsid w:val="00714007"/>
    <w:rsid w:val="007B39EB"/>
    <w:rsid w:val="007F3C34"/>
    <w:rsid w:val="00800D10"/>
    <w:rsid w:val="0081040C"/>
    <w:rsid w:val="0088423A"/>
    <w:rsid w:val="008D4BD5"/>
    <w:rsid w:val="008E5088"/>
    <w:rsid w:val="00905D1C"/>
    <w:rsid w:val="00913ACB"/>
    <w:rsid w:val="00924025"/>
    <w:rsid w:val="009369BD"/>
    <w:rsid w:val="009D75A1"/>
    <w:rsid w:val="009F3514"/>
    <w:rsid w:val="00A25D5A"/>
    <w:rsid w:val="00A3110F"/>
    <w:rsid w:val="00A442B2"/>
    <w:rsid w:val="00A61C62"/>
    <w:rsid w:val="00A769BF"/>
    <w:rsid w:val="00AB464B"/>
    <w:rsid w:val="00AC5D40"/>
    <w:rsid w:val="00AD10B3"/>
    <w:rsid w:val="00B16AEE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94EDB"/>
    <w:rsid w:val="00CA2A87"/>
    <w:rsid w:val="00CA77CA"/>
    <w:rsid w:val="00CB4739"/>
    <w:rsid w:val="00CC1558"/>
    <w:rsid w:val="00CD5DAB"/>
    <w:rsid w:val="00D10FF7"/>
    <w:rsid w:val="00D1435E"/>
    <w:rsid w:val="00D349C0"/>
    <w:rsid w:val="00D45DD2"/>
    <w:rsid w:val="00D63351"/>
    <w:rsid w:val="00D80EB7"/>
    <w:rsid w:val="00DB4E34"/>
    <w:rsid w:val="00E322E9"/>
    <w:rsid w:val="00E70D76"/>
    <w:rsid w:val="00E9081E"/>
    <w:rsid w:val="00ED54BA"/>
    <w:rsid w:val="00EF7033"/>
    <w:rsid w:val="00F05ACF"/>
    <w:rsid w:val="00F305CD"/>
    <w:rsid w:val="00F67985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9D22"/>
  <w15:docId w15:val="{FD1EE914-FD6A-4850-9C42-4C4DB08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540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0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0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0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0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</cp:revision>
  <cp:lastPrinted>2023-11-13T11:39:00Z</cp:lastPrinted>
  <dcterms:created xsi:type="dcterms:W3CDTF">2023-11-10T07:33:00Z</dcterms:created>
  <dcterms:modified xsi:type="dcterms:W3CDTF">2023-11-16T06:06:00Z</dcterms:modified>
</cp:coreProperties>
</file>